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CE1099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B2081C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="00B2081C">
        <w:rPr>
          <w:rFonts w:ascii="Times New Roman" w:hAnsi="Times New Roman" w:cs="Times New Roman"/>
          <w:b/>
          <w:sz w:val="20"/>
          <w:szCs w:val="20"/>
        </w:rPr>
        <w:t>9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A8269E">
        <w:rPr>
          <w:rFonts w:ascii="Times New Roman" w:hAnsi="Times New Roman" w:cs="Times New Roman"/>
          <w:b/>
          <w:sz w:val="20"/>
          <w:szCs w:val="20"/>
        </w:rPr>
        <w:t>1</w:t>
      </w:r>
      <w:r w:rsidR="00B2081C">
        <w:rPr>
          <w:rFonts w:ascii="Times New Roman" w:hAnsi="Times New Roman" w:cs="Times New Roman"/>
          <w:b/>
          <w:sz w:val="20"/>
          <w:szCs w:val="20"/>
        </w:rPr>
        <w:t>5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1806B0">
        <w:rPr>
          <w:rFonts w:ascii="Times New Roman" w:hAnsi="Times New Roman" w:cs="Times New Roman"/>
          <w:b/>
          <w:sz w:val="20"/>
          <w:szCs w:val="20"/>
        </w:rPr>
        <w:t>.201</w:t>
      </w:r>
      <w:r w:rsidR="001806B0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946F2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806B0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5EC9" w:rsidRPr="00812025">
        <w:rPr>
          <w:rFonts w:ascii="Times New Roman" w:hAnsi="Times New Roman" w:cs="Times New Roman"/>
          <w:sz w:val="24"/>
          <w:szCs w:val="24"/>
        </w:rPr>
        <w:t xml:space="preserve"> г. в 1</w:t>
      </w:r>
      <w:proofErr w:type="spellStart"/>
      <w:r w:rsidR="00427B65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spellEnd"/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427B6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D0B8F" w:rsidRPr="00812025">
        <w:rPr>
          <w:rFonts w:ascii="Times New Roman" w:hAnsi="Times New Roman" w:cs="Times New Roman"/>
          <w:sz w:val="24"/>
          <w:szCs w:val="24"/>
        </w:rPr>
        <w:t>0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8C5FCF">
        <w:rPr>
          <w:rFonts w:ascii="Times New Roman" w:hAnsi="Times New Roman" w:cs="Times New Roman"/>
          <w:sz w:val="24"/>
          <w:szCs w:val="24"/>
        </w:rPr>
        <w:t>ха: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8C5FCF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Александров,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873872">
        <w:rPr>
          <w:rFonts w:ascii="Times New Roman" w:hAnsi="Times New Roman" w:cs="Times New Roman"/>
          <w:sz w:val="24"/>
          <w:szCs w:val="24"/>
        </w:rPr>
        <w:t xml:space="preserve">, </w:t>
      </w:r>
      <w:r w:rsidR="005E63FF">
        <w:rPr>
          <w:rFonts w:ascii="Times New Roman" w:hAnsi="Times New Roman" w:cs="Times New Roman"/>
          <w:sz w:val="24"/>
          <w:szCs w:val="24"/>
        </w:rPr>
        <w:t>/</w:t>
      </w:r>
      <w:r w:rsidR="00401C14">
        <w:rPr>
          <w:rFonts w:ascii="Times New Roman" w:hAnsi="Times New Roman" w:cs="Times New Roman"/>
          <w:sz w:val="24"/>
          <w:szCs w:val="24"/>
        </w:rPr>
        <w:t xml:space="preserve"> десет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844806" w:rsidRPr="000F555A" w:rsidRDefault="00946F25" w:rsidP="000F555A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t xml:space="preserve">Доклад по </w:t>
      </w:r>
      <w:proofErr w:type="spellStart"/>
      <w:r>
        <w:t>адм</w:t>
      </w:r>
      <w:proofErr w:type="spellEnd"/>
      <w:r>
        <w:t xml:space="preserve">. дело № 187/2016 г. по описа на Административен съд – Монтана, по постановено решение № </w:t>
      </w:r>
      <w:r w:rsidR="00DF5CBE">
        <w:rPr>
          <w:lang w:val="en-US"/>
        </w:rPr>
        <w:t>239</w:t>
      </w:r>
      <w:r w:rsidR="00DF5CBE">
        <w:t>/14.04.</w:t>
      </w:r>
      <w:r w:rsidR="00DF5CBE">
        <w:rPr>
          <w:lang w:val="en-US"/>
        </w:rPr>
        <w:t>2016</w:t>
      </w:r>
      <w:r w:rsidR="00DF5CBE">
        <w:t xml:space="preserve"> г.</w:t>
      </w:r>
      <w:r w:rsidR="000F555A">
        <w:t>.</w:t>
      </w:r>
    </w:p>
    <w:p w:rsidR="00FE3A7F" w:rsidRDefault="00FE3A7F" w:rsidP="00FE3A7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5623FC" w:rsidRPr="00F06191" w:rsidRDefault="005623FC" w:rsidP="005623FC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</w:p>
    <w:p w:rsidR="008D382F" w:rsidRPr="00812025" w:rsidRDefault="008D382F" w:rsidP="005623FC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443183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</w:t>
      </w:r>
      <w:r w:rsidR="004431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382F" w:rsidRPr="00812025" w:rsidRDefault="00443183" w:rsidP="004431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E800EE" w:rsidRPr="00812025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A8269E">
        <w:rPr>
          <w:rFonts w:ascii="Times New Roman" w:hAnsi="Times New Roman" w:cs="Times New Roman"/>
          <w:sz w:val="24"/>
          <w:szCs w:val="24"/>
        </w:rPr>
        <w:t>1</w:t>
      </w:r>
      <w:r w:rsidR="00AA6642">
        <w:rPr>
          <w:rFonts w:ascii="Times New Roman" w:hAnsi="Times New Roman" w:cs="Times New Roman"/>
          <w:sz w:val="24"/>
          <w:szCs w:val="24"/>
        </w:rPr>
        <w:t>5</w:t>
      </w:r>
      <w:r w:rsidR="001806B0">
        <w:rPr>
          <w:rFonts w:ascii="Times New Roman" w:hAnsi="Times New Roman" w:cs="Times New Roman"/>
          <w:sz w:val="24"/>
          <w:szCs w:val="24"/>
        </w:rPr>
        <w:t>.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812025">
        <w:rPr>
          <w:rFonts w:ascii="Times New Roman" w:hAnsi="Times New Roman" w:cs="Times New Roman"/>
          <w:sz w:val="24"/>
          <w:szCs w:val="24"/>
        </w:rPr>
        <w:t>.201</w:t>
      </w:r>
      <w:r w:rsidR="001806B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AA6642" w:rsidRDefault="00AA6642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>
        <w:t xml:space="preserve">Доклад по </w:t>
      </w:r>
      <w:proofErr w:type="spellStart"/>
      <w:r>
        <w:t>адм</w:t>
      </w:r>
      <w:proofErr w:type="spellEnd"/>
      <w:r>
        <w:t>. дело № 187/2016 г. по описа на Административен съд – Монтана, по постановено решение №</w:t>
      </w:r>
      <w:r w:rsidR="00DF5CBE">
        <w:t xml:space="preserve"> </w:t>
      </w:r>
      <w:r w:rsidR="00DF5CBE">
        <w:rPr>
          <w:lang w:val="en-US"/>
        </w:rPr>
        <w:t>239</w:t>
      </w:r>
      <w:r w:rsidR="00DF5CBE">
        <w:t>/14.04.</w:t>
      </w:r>
      <w:r w:rsidR="00DF5CBE">
        <w:rPr>
          <w:lang w:val="en-US"/>
        </w:rPr>
        <w:t>2016</w:t>
      </w:r>
      <w:r w:rsidR="00DF5CBE">
        <w:t xml:space="preserve"> г.</w:t>
      </w:r>
    </w:p>
    <w:p w:rsidR="00FE3A7F" w:rsidRPr="00F06191" w:rsidRDefault="00FE3A7F" w:rsidP="00FE3A7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</w:pPr>
      <w:r w:rsidRPr="00F06191">
        <w:t>Разни.</w:t>
      </w:r>
    </w:p>
    <w:p w:rsidR="00D10E46" w:rsidRPr="0078787E" w:rsidRDefault="003A1F7D" w:rsidP="00A8738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2EDA">
        <w:rPr>
          <w:rFonts w:ascii="Times New Roman" w:hAnsi="Times New Roman" w:cs="Times New Roman"/>
          <w:sz w:val="20"/>
          <w:szCs w:val="20"/>
        </w:rPr>
        <w:t xml:space="preserve">  </w:t>
      </w:r>
      <w:r w:rsidR="00746686" w:rsidRPr="0078787E">
        <w:rPr>
          <w:rFonts w:ascii="Times New Roman" w:hAnsi="Times New Roman" w:cs="Times New Roman"/>
          <w:sz w:val="24"/>
          <w:szCs w:val="24"/>
          <w:u w:val="single"/>
        </w:rPr>
        <w:t>По т.1</w:t>
      </w:r>
      <w:r w:rsidR="00F9361A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от дневния ред</w:t>
      </w:r>
      <w:r w:rsidR="00070098" w:rsidRPr="007878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1344" w:rsidRPr="0078787E">
        <w:rPr>
          <w:rFonts w:ascii="Times New Roman" w:hAnsi="Times New Roman" w:cs="Times New Roman"/>
          <w:sz w:val="24"/>
          <w:szCs w:val="24"/>
          <w:u w:val="single"/>
        </w:rPr>
        <w:t>докладва г-жа Габриела Димитрова.</w:t>
      </w:r>
    </w:p>
    <w:p w:rsidR="003505E0" w:rsidRDefault="000F555A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787E">
        <w:rPr>
          <w:rFonts w:ascii="Times New Roman" w:hAnsi="Times New Roman" w:cs="Times New Roman"/>
          <w:sz w:val="24"/>
          <w:szCs w:val="24"/>
        </w:rPr>
        <w:t xml:space="preserve">В ОИК – Монтана </w:t>
      </w:r>
      <w:r w:rsidR="00DA1514">
        <w:rPr>
          <w:rFonts w:ascii="Times New Roman" w:hAnsi="Times New Roman" w:cs="Times New Roman"/>
          <w:sz w:val="24"/>
          <w:szCs w:val="24"/>
        </w:rPr>
        <w:t xml:space="preserve">е получено, с вх. № </w:t>
      </w:r>
      <w:r w:rsidR="00DA1514">
        <w:rPr>
          <w:rFonts w:ascii="Times New Roman" w:hAnsi="Times New Roman" w:cs="Times New Roman"/>
          <w:sz w:val="24"/>
          <w:szCs w:val="24"/>
          <w:lang w:val="en-US"/>
        </w:rPr>
        <w:t>450</w:t>
      </w:r>
      <w:r w:rsidR="00BE04D8">
        <w:rPr>
          <w:rFonts w:ascii="Times New Roman" w:hAnsi="Times New Roman" w:cs="Times New Roman"/>
          <w:sz w:val="24"/>
          <w:szCs w:val="24"/>
        </w:rPr>
        <w:t xml:space="preserve">/15.04.2016 г. </w:t>
      </w:r>
      <w:r w:rsidR="003505E0">
        <w:rPr>
          <w:rFonts w:ascii="Times New Roman" w:hAnsi="Times New Roman" w:cs="Times New Roman"/>
          <w:sz w:val="24"/>
          <w:szCs w:val="24"/>
        </w:rPr>
        <w:t xml:space="preserve"> съобщение за изготвено решение по административно дело № 187/2016 г. по описа на Административен съд – Монтана, както и препис от решението.</w:t>
      </w:r>
    </w:p>
    <w:p w:rsidR="00375F87" w:rsidRDefault="00375F87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постановеното решение Административен съд – Монтана е потвърдил решение № 377-МИ/28.10.2015 г. на ОИК – Монтана, за избрани общински съветници при проведените избори на 25.102015 г. </w:t>
      </w:r>
    </w:p>
    <w:p w:rsidR="003856F5" w:rsidRDefault="00375F87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Подробно се е мотивирал съдебния състав</w:t>
      </w:r>
      <w:r w:rsidR="008A26A3">
        <w:rPr>
          <w:rFonts w:ascii="Times New Roman" w:hAnsi="Times New Roman" w:cs="Times New Roman"/>
          <w:sz w:val="24"/>
          <w:szCs w:val="24"/>
        </w:rPr>
        <w:t>, като е отразил, че жалбата е допустима, но неоснователна</w:t>
      </w:r>
      <w:r w:rsidR="003856F5">
        <w:rPr>
          <w:rFonts w:ascii="Times New Roman" w:hAnsi="Times New Roman" w:cs="Times New Roman"/>
          <w:sz w:val="24"/>
          <w:szCs w:val="24"/>
        </w:rPr>
        <w:t>, поради следните мотиви:</w:t>
      </w:r>
    </w:p>
    <w:p w:rsidR="003856F5" w:rsidRPr="00A515B9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A515B9">
        <w:rPr>
          <w:rFonts w:ascii="Times New Roman" w:hAnsi="Times New Roman" w:cs="Times New Roman"/>
          <w:sz w:val="24"/>
          <w:szCs w:val="24"/>
        </w:rPr>
        <w:t xml:space="preserve">Съгласно решение № 377-МИ/28.10.2015 г. на ОИК – Монтана общинската избирателна квота е от 734 гласа, въз основа на която са избрани 33-ма общински съветници. По този факт по делото няма спор. Не се спори и относно разпределението на мандатите между участващите в изборите партии и коалиции. На практика, въпреки отразеното в жалбата и заявено в съдебно заседание искане за отмяна на цялото решение, жалбоподателят оспорва същото само в частта относно неотчитането на преференциалния вот, подаден за коалицията, от която е регистриран като кандидат, като поддържаната от него теза е, че поради неправилното отчитане на подадените преференции за него не е избран за общински съветник.  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 съвкупните доказателства, приложени към делото, в това число и приложенията – класьори №№ 1-3, се установи, че броя на преференциите в секция № 122900050, подадени за кандидата за общински съветник В.Й.В. са 11. Този брой не е изрично отбелязан на стр. 9 от оригинала на протокола от секция № 122900050, но е отбелязан на черновата от протокола и на </w:t>
      </w:r>
      <w:proofErr w:type="spellStart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бланката-чернова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отчитане на преференциите в секция № 122900050, където преференциите са отбелязани само с общ числов резултат, а не с отделна чертичка за всеки отделен преференциален вот. 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производството, на основание чл.193, ал.3 от ГПК във връзка с чл.154, ал.1 от ГПК, не бяха оспорени от жалбоподателя приложените официални документи – протоколите от секционните комисии и протокола на ОИК, съответно съдът намира, че следва да основе изводите си на тези официални документи, които се ползват с материална доказателствена сила, съгласно разпоредбата на чл.179, ал.1 от ГПК във връзка с чл.144 от АПК и във връзка с чл.459 от ИК.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В жалбата е направено искане за ново преброяване на всички действителни и недействителни бюлетини от всички секции на територията на Община Монтана. В производството по делото това искане беше направено отново само за тези от секция № 122900050. Съдът, възприема разбирането, застъпено в решение № 9/26.11.2009 г. на КС по к. д. № 8/2009 г., че повторно преброяване на гласовете би могло да се допусне, ако от протоколите на секционните избирателни комисии е видно, че съществуват спорове между членовете на СИК за резултатите от гласуването. От всички проверени протоколи в Община Монтана, в нито един от тях не е поставен под съмнение изборният резултат и нито един член на секционна избирателна комисия не е подписал секционен протокол с възражение или особено мнение. Поради това и искането за повторно преброяване на бюлетините във всички секции, респективно искането за повторно преброяване на бюлетините в секция № 122900050, бяха оставени без уважение.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правна страна съдът намира, че ангажираните от страните в процеса по силата на чл.168, ал.1 от АПК доказателства, не установиха факти и обстоятелства, които да обосноват правния извод на съда за извършени съществени нарушения на избирателния процес. Само и единствено наличието на съществени нарушения е основание за обявяване на недействителност на избора. Неправилното оформяне на протокола от секция № 122900050, в който на лист 2 не са отбелязани преференциите за партиите и коалициите от № 7 до № 14, включително, сред които и на листа № 8, в която като регистриран кандидат под № 17 е жалбоподателя В.Й.В. действително е нарушение на нормата на чл.440, ал.2 от ИК. </w:t>
      </w:r>
      <w:proofErr w:type="spellStart"/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Правнорелевантният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въпрос е дали това е съществено нарушение на изборната процедура, респективно налице ли е основанието за отмяна на обжалваното решение по чл.146, т.3 от АПК – съществено нарушение на </w:t>
      </w:r>
      <w:proofErr w:type="spellStart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административно-производствените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правила. Видно от приложените секционни протоколи, изчисленията на ОИК отговарят на общия сбор подадени гласове, недействителните и действителните гласове, съгласно секционните протоколи. В този смисъл принципно правилно е становището на процесуалния представител на заинтересованата страна И.</w:t>
      </w:r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., че дори всички действителни бюлетини от секция № 122900050, подадени за листа № 8 – Коалиция БСП – 34 на брой (л.242 по делото) да съдържат преференциален вот за жалбоподателя, то той пак не може да бъда избран, доколкото резултата му от всички избирателни секции е под преференциите, подадени за избраните кандидати от Коалиция БСП – К.Ц.Т. – 800 преференции, Г.П.Л.-И. – 129 преференции и Ц.М.К. – 127 преференции.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Следва да се отбележи, че наведените в жалбата твърдения и въз основа на това направените искания по доказателствата, част от тях </w:t>
      </w:r>
      <w:proofErr w:type="spellStart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претендирани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съдебно заседание, са свързани с явно неразбиране за хода на изборния процес и правата и задълженията на участниците в него. Освен разпоредбите на чл.114, ал.1, т.1-12 от ИК и на чл.120, ал.1, т.1-8 от ИК, които предоставят определени права на наблюдателите и застъпниците, разпоредбите на чл.89-100 от ИК подробно уреждат статута и правомощията на членовете на секционните избирателни комисии в страната. Членовете на тези комисии са представители на парламентарно представените партии и коалиции, както и на други партии и коалиции (аргумент от чл.91, ал.2 от ИК), като представителите на една партия или коалиция не могат да имат мнозинство в секционна избирателна комисия, а председателят, заместник-председателят и секретарят не могат да бъдат от една и съща партия или коалиция (чл.92, ал.3 от ИК). Правата на застъпници и наблюдатели за присъствие в изборното помещение са регламентирани в разпоредбата на чл.232 от ИК. По този начин законът е, образно казано, </w:t>
      </w:r>
      <w:proofErr w:type="spellStart"/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диферсифицирал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ограничил риска от субективни вмешателства в изборния процес на всяка една от фазите. Както се установи в съдебното производство, във всяка от СИК е имало представители на политическите партии и коалиции, регистрирали кандидати за местните избори 2015 г., включително и от Коалиция „БСП – ЛЯВА ПРОМЯНА ЗА МОНТАНА“, парламентарно представена политическа сила, в чиято листа е регистриран жалбоподателя като кандидат за общински съветник. 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Законът дава право на всеки един член на СИК и ОИК да изрази своите резерви чрез писмени възражения, които са отразяват в протокола. Такива липсват. Също така разпоредбата на чл.222, ал.1 от ИК дава право на всяка СИК да преустанови гласуването при наличие на съществени нарушения на изборния процес. Липсват данни за жалби и искания в тази насока. За всяко от тези евентуални нарушения жалбоподателят би могъл без особени трудности да представи надлежни и допустими от закона доказателствени средства под формата на писмени доказателства – сигнали, жалби и възражения, ако са депозирани. Непредставянето, а оттам и </w:t>
      </w:r>
      <w:proofErr w:type="spellStart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недоказването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твърденията за съществени нарушения на изборния процес води до извода за липса на такива, а оттам и за законосъобразност на оспорения административен акт. Тежестта на доказване, въпреки наличието и на служебно начало в административния процес, е процесуално задължение на оспорващия. Искането за повторно преброяване на бюлетините, съгласно цитираното по-горе Решение № 9 по конституционно дело № 8/2009 г. на КС на РБ, е допустимо само когато от протоколите на СИК е видно, че са съществували спорове между членовете на СИК относно резултата, отразен в протокола. Както вече се отбеляза по-горе, секционните протокол са подписани без възражение и особено мнение, при което искането за повторно преброяване се явява неоснователно, като искане за недопустимо доказателствено средство. 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Неоснователно е оплакването в жалбата, че действителни бюлетини подавани за кандидатите са отчитани за недействителни, а недействителни бюлетини, подавани за кандидатите, са отчитани като действителни, тъй като не бяха ангажирани каквито и да е доказателства в тази насока. Протоколите на СИК имат материална доказателствена сила, като официални документи по смисъла на чл. 179, ал.1 от ГПК във връзка с чл. 144 от АПК. Съдът счита, че липсата на каквито и да е възражения по реда на чл. 441, ал.3 ИК от страна на член на избирателната комисия е още една индикация, че изборния процес и броенето на гласовете е преминало без съществени нарушения, които да налагат отмяна на административния акт, с които е обявен изборния резултат. Съгласно разпоредбата на чл. 438, ал.3 ИК, когато действителността или недействителността на някой глас бъде оспорена, след решение на комисията случаят се описва в протокол, като протоколът се прилага към протокола на секционната </w:t>
      </w: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избирателна комисия, като на гърба на бюлетината се отбелязва номерът на решението, основанието за недействителност и се подписва от председателя и секретаря. В протоколите на СИК липсват отбелязвания за подадени бюлетини, които да са предизвикали спор при отчитането им, като това обстоятелство дава основание на съда да кредитира изцяло отразеното в протоколите на СИК, които, както стана дума по-горе, имат материална доказателствена сила като официални документи.</w:t>
      </w:r>
    </w:p>
    <w:p w:rsidR="003856F5" w:rsidRPr="003856F5" w:rsidRDefault="003856F5" w:rsidP="003856F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практика основното възражение, което има </w:t>
      </w:r>
      <w:proofErr w:type="spellStart"/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правнорелевантно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значение е </w:t>
      </w:r>
      <w:proofErr w:type="spellStart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неотбелязването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броя на преференциите в протокола на секция № 122900050. Както вече се отбеляза, на първо място не беше оспорен официалният писмен документ – протокола на СИК, при което същия съставлява доказателство, въз основа на чл.179, ал.1 от ГПК, за отразените в него факти. На следващо място наличието на това нарушение не е повлияло на крайния резултат. Нарушението не може да е съществено, доколкото не се отразява на крайния резултат нито в протокола на СИК, нито на решението на ОИК, с което се определя квотата и се разпределят мандатите, измежду спечелилите съответния процент от действителните гласове партии и коалиции, като се вземат предвид и направените преференции. Това нарушение не засяга и правата на жалбоподателя, доколкото същия с или без тези преференции не събира повече от избраните от Коалиция БСП кандидати К.Ц.Т. – 800 преференции, Г.П.Л.-И. – 129 преференции и Ц.М.К. – 127 преференции. В този смисъл искането за прилагане на разпоредбата на чл.459, ал.10, </w:t>
      </w:r>
      <w:proofErr w:type="spellStart"/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. ІІ е неоснователно, доколкото липсва техническа грешка или грешка в пресмятането, които биха били основание за връщане на изборните книжа на ОИК за обявяване на действителните резултати. Такова връщане не би имало смисъл с оглед невъзможността да се прави ново преброяване. В този смисъл обявените с решение № 377-МИ/28.10.2015 г. на ОИК – Монтана резултати от изборите са действителните.</w:t>
      </w:r>
    </w:p>
    <w:p w:rsidR="00375F87" w:rsidRDefault="003856F5" w:rsidP="00A515B9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изложените мотиви, съдът счита оспореното решение № 377-МИ/28.10.2015 г. на Общинската избирателна комисия – Монтана за обявяване на изборните резултати от проведения избор за общински съветници в Община Монтана за законосъобразен акт, което на основание чл.459, ал.10, </w:t>
      </w:r>
      <w:proofErr w:type="spellStart"/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>. І във връзка с ал.7 от ИК, следва да бъде потвърдено.</w:t>
      </w:r>
      <w:r w:rsidRPr="00A515B9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  <w:r w:rsidRPr="003856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26A3" w:rsidRPr="00A515B9">
        <w:rPr>
          <w:rFonts w:ascii="Times New Roman" w:hAnsi="Times New Roman" w:cs="Times New Roman"/>
          <w:sz w:val="24"/>
          <w:szCs w:val="24"/>
        </w:rPr>
        <w:t>.</w:t>
      </w:r>
    </w:p>
    <w:p w:rsidR="00A515B9" w:rsidRPr="00A515B9" w:rsidRDefault="00A515B9" w:rsidP="00A515B9">
      <w:pPr>
        <w:spacing w:before="100" w:beforeAutospacing="1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 произнасяне и за разноските по водене на делото.</w:t>
      </w:r>
    </w:p>
    <w:p w:rsidR="008A26A3" w:rsidRPr="008A26A3" w:rsidRDefault="008A26A3" w:rsidP="007878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010" w:rsidRDefault="00641075" w:rsidP="003510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т. 2</w:t>
      </w:r>
      <w:r w:rsidR="00BF288B" w:rsidRPr="008C5F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C5FCF" w:rsidRPr="008C5FCF">
        <w:rPr>
          <w:rFonts w:ascii="Times New Roman" w:hAnsi="Times New Roman" w:cs="Times New Roman"/>
          <w:sz w:val="24"/>
          <w:szCs w:val="24"/>
          <w:u w:val="single"/>
        </w:rPr>
        <w:t>Разни.</w:t>
      </w:r>
      <w:r w:rsidR="008C5FCF" w:rsidRPr="008C5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B7" w:rsidRDefault="00BF288B" w:rsidP="00641075">
      <w:pPr>
        <w:jc w:val="both"/>
        <w:rPr>
          <w:rFonts w:ascii="Times New Roman" w:hAnsi="Times New Roman" w:cs="Times New Roman"/>
          <w:sz w:val="24"/>
          <w:szCs w:val="24"/>
        </w:rPr>
      </w:pPr>
      <w:r w:rsidRPr="008C5FCF">
        <w:rPr>
          <w:rFonts w:ascii="Times New Roman" w:hAnsi="Times New Roman" w:cs="Times New Roman"/>
          <w:sz w:val="24"/>
          <w:szCs w:val="24"/>
        </w:rPr>
        <w:t>Разг</w:t>
      </w:r>
      <w:r w:rsidR="00486F70">
        <w:rPr>
          <w:rFonts w:ascii="Times New Roman" w:hAnsi="Times New Roman" w:cs="Times New Roman"/>
          <w:sz w:val="24"/>
          <w:szCs w:val="24"/>
        </w:rPr>
        <w:t>ледани бяха процедурни въпроси</w:t>
      </w:r>
      <w:r w:rsidRPr="008C5FCF">
        <w:rPr>
          <w:rFonts w:ascii="Times New Roman" w:hAnsi="Times New Roman" w:cs="Times New Roman"/>
          <w:sz w:val="24"/>
          <w:szCs w:val="24"/>
        </w:rPr>
        <w:t>.</w:t>
      </w:r>
    </w:p>
    <w:p w:rsidR="00501BB7" w:rsidRPr="00D146B5" w:rsidRDefault="00501BB7" w:rsidP="00501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 xml:space="preserve">С оглед на изложеното повдигнат беше въпроса след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 – Монтана, единодушно и поименно при следното, </w:t>
      </w:r>
    </w:p>
    <w:p w:rsidR="00501BB7" w:rsidRPr="00D146B5" w:rsidRDefault="00501BB7" w:rsidP="00501BB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6B5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4101A1" w:rsidRDefault="00501BB7" w:rsidP="00501BB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146B5">
        <w:t>ДА СЕ изпрати искане до ЦИК</w:t>
      </w:r>
      <w:r w:rsidR="003B3F60">
        <w:t xml:space="preserve"> за 15</w:t>
      </w:r>
      <w:r w:rsidRPr="00D146B5">
        <w:t>.04.2016 г., окомплектовано съобразно решение № 2901-МИ/05.11.2015 г. на ЦИК за заплащане на проведените заседания/ дежурства за всички присъстващи от състава на ОИК – Монтана.</w:t>
      </w:r>
    </w:p>
    <w:p w:rsidR="008C5FCF" w:rsidRDefault="00FC3ACA" w:rsidP="008C5FC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</w:p>
    <w:p w:rsidR="008B3C5C" w:rsidRPr="00F66032" w:rsidRDefault="00844806" w:rsidP="008C5FC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8B3C5C" w:rsidRPr="00F6603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F660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641075">
      <w:pgSz w:w="11906" w:h="16838"/>
      <w:pgMar w:top="1170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19"/>
  </w:num>
  <w:num w:numId="6">
    <w:abstractNumId w:val="11"/>
  </w:num>
  <w:num w:numId="7">
    <w:abstractNumId w:val="18"/>
  </w:num>
  <w:num w:numId="8">
    <w:abstractNumId w:val="3"/>
  </w:num>
  <w:num w:numId="9">
    <w:abstractNumId w:val="9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6"/>
  </w:num>
  <w:num w:numId="15">
    <w:abstractNumId w:val="10"/>
  </w:num>
  <w:num w:numId="16">
    <w:abstractNumId w:val="15"/>
  </w:num>
  <w:num w:numId="17">
    <w:abstractNumId w:val="13"/>
  </w:num>
  <w:num w:numId="18">
    <w:abstractNumId w:val="0"/>
  </w:num>
  <w:num w:numId="19">
    <w:abstractNumId w:val="1"/>
  </w:num>
  <w:num w:numId="20">
    <w:abstractNumId w:val="8"/>
  </w:num>
  <w:num w:numId="21">
    <w:abstractNumId w:val="12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427C4"/>
    <w:rsid w:val="0004383F"/>
    <w:rsid w:val="0004746F"/>
    <w:rsid w:val="00047D84"/>
    <w:rsid w:val="00047EA4"/>
    <w:rsid w:val="0005070F"/>
    <w:rsid w:val="00051DC7"/>
    <w:rsid w:val="0005645C"/>
    <w:rsid w:val="00056F2C"/>
    <w:rsid w:val="00057196"/>
    <w:rsid w:val="0006128E"/>
    <w:rsid w:val="00070098"/>
    <w:rsid w:val="00070FB5"/>
    <w:rsid w:val="00074008"/>
    <w:rsid w:val="00074494"/>
    <w:rsid w:val="00074579"/>
    <w:rsid w:val="00081443"/>
    <w:rsid w:val="000974A2"/>
    <w:rsid w:val="000A006E"/>
    <w:rsid w:val="000A0F09"/>
    <w:rsid w:val="000A4299"/>
    <w:rsid w:val="000A6EE0"/>
    <w:rsid w:val="000B1797"/>
    <w:rsid w:val="000B2E46"/>
    <w:rsid w:val="000C6F68"/>
    <w:rsid w:val="000D098E"/>
    <w:rsid w:val="000D4DAB"/>
    <w:rsid w:val="000D7EA9"/>
    <w:rsid w:val="000E160A"/>
    <w:rsid w:val="000F555A"/>
    <w:rsid w:val="000F5F32"/>
    <w:rsid w:val="000F7269"/>
    <w:rsid w:val="00104B89"/>
    <w:rsid w:val="001138DF"/>
    <w:rsid w:val="00117E2A"/>
    <w:rsid w:val="00125EFD"/>
    <w:rsid w:val="00126C71"/>
    <w:rsid w:val="00136838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47F1"/>
    <w:rsid w:val="00156B03"/>
    <w:rsid w:val="0015757B"/>
    <w:rsid w:val="001613F6"/>
    <w:rsid w:val="00161FF2"/>
    <w:rsid w:val="00162507"/>
    <w:rsid w:val="00162892"/>
    <w:rsid w:val="00162D26"/>
    <w:rsid w:val="00164EC2"/>
    <w:rsid w:val="00176B87"/>
    <w:rsid w:val="001806B0"/>
    <w:rsid w:val="00183436"/>
    <w:rsid w:val="001838D2"/>
    <w:rsid w:val="00183C80"/>
    <w:rsid w:val="00194634"/>
    <w:rsid w:val="001A207D"/>
    <w:rsid w:val="001A3D74"/>
    <w:rsid w:val="001A3F88"/>
    <w:rsid w:val="001B5BF9"/>
    <w:rsid w:val="001B770A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1F7054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31111"/>
    <w:rsid w:val="0023190C"/>
    <w:rsid w:val="00235DFF"/>
    <w:rsid w:val="00236803"/>
    <w:rsid w:val="00241B91"/>
    <w:rsid w:val="00242316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A3563"/>
    <w:rsid w:val="002A743E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B14"/>
    <w:rsid w:val="002E0381"/>
    <w:rsid w:val="002E20F9"/>
    <w:rsid w:val="002E5738"/>
    <w:rsid w:val="002E5EBD"/>
    <w:rsid w:val="002E71A9"/>
    <w:rsid w:val="002F2921"/>
    <w:rsid w:val="002F4694"/>
    <w:rsid w:val="00300201"/>
    <w:rsid w:val="00301800"/>
    <w:rsid w:val="00302BD0"/>
    <w:rsid w:val="0030307D"/>
    <w:rsid w:val="00303BBF"/>
    <w:rsid w:val="003050A1"/>
    <w:rsid w:val="00305F6C"/>
    <w:rsid w:val="003071F1"/>
    <w:rsid w:val="00310340"/>
    <w:rsid w:val="00311617"/>
    <w:rsid w:val="00312E50"/>
    <w:rsid w:val="00317A0B"/>
    <w:rsid w:val="00317A54"/>
    <w:rsid w:val="00317D2D"/>
    <w:rsid w:val="00322A4B"/>
    <w:rsid w:val="00327266"/>
    <w:rsid w:val="003369FE"/>
    <w:rsid w:val="00337AF4"/>
    <w:rsid w:val="00341947"/>
    <w:rsid w:val="00345938"/>
    <w:rsid w:val="003505E0"/>
    <w:rsid w:val="00351010"/>
    <w:rsid w:val="00351749"/>
    <w:rsid w:val="00352580"/>
    <w:rsid w:val="00354BD4"/>
    <w:rsid w:val="003566AE"/>
    <w:rsid w:val="0037093C"/>
    <w:rsid w:val="00374248"/>
    <w:rsid w:val="00375CC7"/>
    <w:rsid w:val="00375F87"/>
    <w:rsid w:val="00376189"/>
    <w:rsid w:val="0038220D"/>
    <w:rsid w:val="003856F5"/>
    <w:rsid w:val="00393520"/>
    <w:rsid w:val="00393F78"/>
    <w:rsid w:val="003957CE"/>
    <w:rsid w:val="003A1F7D"/>
    <w:rsid w:val="003A2953"/>
    <w:rsid w:val="003A5CEC"/>
    <w:rsid w:val="003A766B"/>
    <w:rsid w:val="003B01FC"/>
    <w:rsid w:val="003B3F60"/>
    <w:rsid w:val="003B50B1"/>
    <w:rsid w:val="003B79F7"/>
    <w:rsid w:val="003C1CCD"/>
    <w:rsid w:val="003C3317"/>
    <w:rsid w:val="003C4E73"/>
    <w:rsid w:val="003C4FA2"/>
    <w:rsid w:val="003C7FA9"/>
    <w:rsid w:val="003D07A1"/>
    <w:rsid w:val="003D59C8"/>
    <w:rsid w:val="003D759E"/>
    <w:rsid w:val="003E015A"/>
    <w:rsid w:val="003E11B7"/>
    <w:rsid w:val="003E4370"/>
    <w:rsid w:val="003E519F"/>
    <w:rsid w:val="003E6795"/>
    <w:rsid w:val="003F6B12"/>
    <w:rsid w:val="003F7203"/>
    <w:rsid w:val="00400A4A"/>
    <w:rsid w:val="00401C14"/>
    <w:rsid w:val="00403179"/>
    <w:rsid w:val="00404F5C"/>
    <w:rsid w:val="00410119"/>
    <w:rsid w:val="004101A1"/>
    <w:rsid w:val="004139E1"/>
    <w:rsid w:val="004176A1"/>
    <w:rsid w:val="004221B5"/>
    <w:rsid w:val="00422C77"/>
    <w:rsid w:val="004258EA"/>
    <w:rsid w:val="004268F3"/>
    <w:rsid w:val="00427B65"/>
    <w:rsid w:val="00430716"/>
    <w:rsid w:val="00430D13"/>
    <w:rsid w:val="004348C4"/>
    <w:rsid w:val="00437A9D"/>
    <w:rsid w:val="0044067B"/>
    <w:rsid w:val="00443183"/>
    <w:rsid w:val="00443DB8"/>
    <w:rsid w:val="0045293F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86F70"/>
    <w:rsid w:val="00487C15"/>
    <w:rsid w:val="0049564C"/>
    <w:rsid w:val="00496C56"/>
    <w:rsid w:val="004A0775"/>
    <w:rsid w:val="004A36B6"/>
    <w:rsid w:val="004A629D"/>
    <w:rsid w:val="004B0CB9"/>
    <w:rsid w:val="004B2232"/>
    <w:rsid w:val="004B2F03"/>
    <w:rsid w:val="004B3692"/>
    <w:rsid w:val="004B7315"/>
    <w:rsid w:val="004C780C"/>
    <w:rsid w:val="004D05E0"/>
    <w:rsid w:val="004D26BB"/>
    <w:rsid w:val="004D306A"/>
    <w:rsid w:val="004D7A32"/>
    <w:rsid w:val="004E04ED"/>
    <w:rsid w:val="004E2929"/>
    <w:rsid w:val="004E40A4"/>
    <w:rsid w:val="004E4CB5"/>
    <w:rsid w:val="004E74FE"/>
    <w:rsid w:val="004F0304"/>
    <w:rsid w:val="004F0E6D"/>
    <w:rsid w:val="004F3065"/>
    <w:rsid w:val="004F465F"/>
    <w:rsid w:val="004F57CF"/>
    <w:rsid w:val="00501A3C"/>
    <w:rsid w:val="00501BB7"/>
    <w:rsid w:val="005032ED"/>
    <w:rsid w:val="00503E18"/>
    <w:rsid w:val="00511246"/>
    <w:rsid w:val="005114B5"/>
    <w:rsid w:val="00514372"/>
    <w:rsid w:val="00515EC9"/>
    <w:rsid w:val="0052119E"/>
    <w:rsid w:val="00527165"/>
    <w:rsid w:val="0053132B"/>
    <w:rsid w:val="00531FDC"/>
    <w:rsid w:val="005322E8"/>
    <w:rsid w:val="00541926"/>
    <w:rsid w:val="00542A5B"/>
    <w:rsid w:val="00544562"/>
    <w:rsid w:val="005450D9"/>
    <w:rsid w:val="00545155"/>
    <w:rsid w:val="00551349"/>
    <w:rsid w:val="00552B56"/>
    <w:rsid w:val="00554DA3"/>
    <w:rsid w:val="005606F7"/>
    <w:rsid w:val="005615A8"/>
    <w:rsid w:val="00561FF7"/>
    <w:rsid w:val="005623FC"/>
    <w:rsid w:val="005651D5"/>
    <w:rsid w:val="00570198"/>
    <w:rsid w:val="005717D5"/>
    <w:rsid w:val="00573F01"/>
    <w:rsid w:val="005744A2"/>
    <w:rsid w:val="00574657"/>
    <w:rsid w:val="00583F44"/>
    <w:rsid w:val="00584035"/>
    <w:rsid w:val="00586BC4"/>
    <w:rsid w:val="00587302"/>
    <w:rsid w:val="00587973"/>
    <w:rsid w:val="00587AC9"/>
    <w:rsid w:val="00587DBA"/>
    <w:rsid w:val="00590975"/>
    <w:rsid w:val="00592BDE"/>
    <w:rsid w:val="00597A93"/>
    <w:rsid w:val="005A38B1"/>
    <w:rsid w:val="005A553D"/>
    <w:rsid w:val="005A6BF5"/>
    <w:rsid w:val="005B0A2F"/>
    <w:rsid w:val="005B0E08"/>
    <w:rsid w:val="005B37BD"/>
    <w:rsid w:val="005C50B6"/>
    <w:rsid w:val="005D243C"/>
    <w:rsid w:val="005E25E7"/>
    <w:rsid w:val="005E2ED8"/>
    <w:rsid w:val="005E63FF"/>
    <w:rsid w:val="005F48FC"/>
    <w:rsid w:val="005F624E"/>
    <w:rsid w:val="005F6AB0"/>
    <w:rsid w:val="00601829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1075"/>
    <w:rsid w:val="00644E3A"/>
    <w:rsid w:val="00646EE6"/>
    <w:rsid w:val="006471AE"/>
    <w:rsid w:val="00652AEA"/>
    <w:rsid w:val="00652C6C"/>
    <w:rsid w:val="00652D26"/>
    <w:rsid w:val="006542FB"/>
    <w:rsid w:val="00654F28"/>
    <w:rsid w:val="00655B6F"/>
    <w:rsid w:val="00660CD7"/>
    <w:rsid w:val="006752AE"/>
    <w:rsid w:val="00675DDF"/>
    <w:rsid w:val="006769DD"/>
    <w:rsid w:val="006862DB"/>
    <w:rsid w:val="0068644E"/>
    <w:rsid w:val="006868C2"/>
    <w:rsid w:val="0069004B"/>
    <w:rsid w:val="0069022D"/>
    <w:rsid w:val="00692F34"/>
    <w:rsid w:val="00693D86"/>
    <w:rsid w:val="00696C14"/>
    <w:rsid w:val="006A3B1E"/>
    <w:rsid w:val="006A546C"/>
    <w:rsid w:val="006A5AF9"/>
    <w:rsid w:val="006B0854"/>
    <w:rsid w:val="006B409F"/>
    <w:rsid w:val="006B564C"/>
    <w:rsid w:val="006B6B24"/>
    <w:rsid w:val="006C0BC6"/>
    <w:rsid w:val="006C25B8"/>
    <w:rsid w:val="006C3C6D"/>
    <w:rsid w:val="006C600C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3176E"/>
    <w:rsid w:val="007334AD"/>
    <w:rsid w:val="007465DD"/>
    <w:rsid w:val="00746686"/>
    <w:rsid w:val="00747996"/>
    <w:rsid w:val="0075211D"/>
    <w:rsid w:val="00753149"/>
    <w:rsid w:val="007543CF"/>
    <w:rsid w:val="00755427"/>
    <w:rsid w:val="0076468E"/>
    <w:rsid w:val="00770926"/>
    <w:rsid w:val="00772D82"/>
    <w:rsid w:val="007763F6"/>
    <w:rsid w:val="00776D40"/>
    <w:rsid w:val="00781097"/>
    <w:rsid w:val="00784B10"/>
    <w:rsid w:val="00786507"/>
    <w:rsid w:val="0078787E"/>
    <w:rsid w:val="00791E09"/>
    <w:rsid w:val="00792133"/>
    <w:rsid w:val="0079359A"/>
    <w:rsid w:val="00794429"/>
    <w:rsid w:val="00794D6A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7286"/>
    <w:rsid w:val="007D3DE5"/>
    <w:rsid w:val="007D4E99"/>
    <w:rsid w:val="007D77A3"/>
    <w:rsid w:val="007E54B3"/>
    <w:rsid w:val="007F1352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420F"/>
    <w:rsid w:val="0081581B"/>
    <w:rsid w:val="00815F38"/>
    <w:rsid w:val="00816DC3"/>
    <w:rsid w:val="008214DB"/>
    <w:rsid w:val="0082482E"/>
    <w:rsid w:val="00833A98"/>
    <w:rsid w:val="0083416F"/>
    <w:rsid w:val="00835D4C"/>
    <w:rsid w:val="00836BB6"/>
    <w:rsid w:val="0084128B"/>
    <w:rsid w:val="0084251F"/>
    <w:rsid w:val="00844806"/>
    <w:rsid w:val="008465C6"/>
    <w:rsid w:val="00846C8C"/>
    <w:rsid w:val="00854A98"/>
    <w:rsid w:val="00854FAA"/>
    <w:rsid w:val="00857E0B"/>
    <w:rsid w:val="00857ED7"/>
    <w:rsid w:val="00862BA3"/>
    <w:rsid w:val="0086433D"/>
    <w:rsid w:val="0086454A"/>
    <w:rsid w:val="008667F6"/>
    <w:rsid w:val="00867AF2"/>
    <w:rsid w:val="00867CB3"/>
    <w:rsid w:val="00870A88"/>
    <w:rsid w:val="00873872"/>
    <w:rsid w:val="00876CC5"/>
    <w:rsid w:val="0088294A"/>
    <w:rsid w:val="00885518"/>
    <w:rsid w:val="008865B8"/>
    <w:rsid w:val="00886756"/>
    <w:rsid w:val="008A1C98"/>
    <w:rsid w:val="008A26A3"/>
    <w:rsid w:val="008A5A5B"/>
    <w:rsid w:val="008B3B81"/>
    <w:rsid w:val="008B3C5C"/>
    <w:rsid w:val="008B5103"/>
    <w:rsid w:val="008B5395"/>
    <w:rsid w:val="008B5806"/>
    <w:rsid w:val="008C4BCC"/>
    <w:rsid w:val="008C5C9E"/>
    <w:rsid w:val="008C5FCF"/>
    <w:rsid w:val="008D2FDE"/>
    <w:rsid w:val="008D382F"/>
    <w:rsid w:val="008D3C40"/>
    <w:rsid w:val="008D7BBB"/>
    <w:rsid w:val="008E24E9"/>
    <w:rsid w:val="008E62C5"/>
    <w:rsid w:val="008E6BBA"/>
    <w:rsid w:val="008F1200"/>
    <w:rsid w:val="008F1A92"/>
    <w:rsid w:val="008F21EA"/>
    <w:rsid w:val="008F3247"/>
    <w:rsid w:val="008F5CFA"/>
    <w:rsid w:val="008F60B2"/>
    <w:rsid w:val="008F7D04"/>
    <w:rsid w:val="00901344"/>
    <w:rsid w:val="00905747"/>
    <w:rsid w:val="00922944"/>
    <w:rsid w:val="009230EA"/>
    <w:rsid w:val="00923A93"/>
    <w:rsid w:val="00923F4C"/>
    <w:rsid w:val="00924D89"/>
    <w:rsid w:val="00925D77"/>
    <w:rsid w:val="00925DF6"/>
    <w:rsid w:val="00931328"/>
    <w:rsid w:val="009358F2"/>
    <w:rsid w:val="0094363D"/>
    <w:rsid w:val="00945332"/>
    <w:rsid w:val="00945AAB"/>
    <w:rsid w:val="00946F25"/>
    <w:rsid w:val="00950B28"/>
    <w:rsid w:val="00955219"/>
    <w:rsid w:val="00955BF7"/>
    <w:rsid w:val="009567CE"/>
    <w:rsid w:val="0095688A"/>
    <w:rsid w:val="00961293"/>
    <w:rsid w:val="00961E3E"/>
    <w:rsid w:val="00966671"/>
    <w:rsid w:val="00971057"/>
    <w:rsid w:val="009748F6"/>
    <w:rsid w:val="00974E82"/>
    <w:rsid w:val="00977E9C"/>
    <w:rsid w:val="009804E4"/>
    <w:rsid w:val="00980AA9"/>
    <w:rsid w:val="00982CA1"/>
    <w:rsid w:val="0098517F"/>
    <w:rsid w:val="00986909"/>
    <w:rsid w:val="00987FA0"/>
    <w:rsid w:val="009908A4"/>
    <w:rsid w:val="00996F9A"/>
    <w:rsid w:val="009A11E0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C4E32"/>
    <w:rsid w:val="009D0AF5"/>
    <w:rsid w:val="009E2DEF"/>
    <w:rsid w:val="009E3875"/>
    <w:rsid w:val="009F0BDD"/>
    <w:rsid w:val="009F159A"/>
    <w:rsid w:val="009F63CA"/>
    <w:rsid w:val="00A01D08"/>
    <w:rsid w:val="00A020E8"/>
    <w:rsid w:val="00A0321A"/>
    <w:rsid w:val="00A05807"/>
    <w:rsid w:val="00A064CB"/>
    <w:rsid w:val="00A10D86"/>
    <w:rsid w:val="00A11C5B"/>
    <w:rsid w:val="00A12A04"/>
    <w:rsid w:val="00A155C0"/>
    <w:rsid w:val="00A22DE4"/>
    <w:rsid w:val="00A31E23"/>
    <w:rsid w:val="00A327C8"/>
    <w:rsid w:val="00A334FE"/>
    <w:rsid w:val="00A35033"/>
    <w:rsid w:val="00A42F74"/>
    <w:rsid w:val="00A46CD4"/>
    <w:rsid w:val="00A50F5C"/>
    <w:rsid w:val="00A515B9"/>
    <w:rsid w:val="00A5180B"/>
    <w:rsid w:val="00A52FA9"/>
    <w:rsid w:val="00A56EAB"/>
    <w:rsid w:val="00A63FBE"/>
    <w:rsid w:val="00A70563"/>
    <w:rsid w:val="00A7306F"/>
    <w:rsid w:val="00A7492D"/>
    <w:rsid w:val="00A80767"/>
    <w:rsid w:val="00A8269E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45BA"/>
    <w:rsid w:val="00AA4959"/>
    <w:rsid w:val="00AA6642"/>
    <w:rsid w:val="00AB02D8"/>
    <w:rsid w:val="00AB403E"/>
    <w:rsid w:val="00AC34C9"/>
    <w:rsid w:val="00AC442B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B05C67"/>
    <w:rsid w:val="00B2081C"/>
    <w:rsid w:val="00B20ADD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5C3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4BFE"/>
    <w:rsid w:val="00B9013A"/>
    <w:rsid w:val="00B92DFF"/>
    <w:rsid w:val="00BB058F"/>
    <w:rsid w:val="00BB6B03"/>
    <w:rsid w:val="00BB6E1C"/>
    <w:rsid w:val="00BC2652"/>
    <w:rsid w:val="00BC4D76"/>
    <w:rsid w:val="00BC537E"/>
    <w:rsid w:val="00BC5DC1"/>
    <w:rsid w:val="00BC7C52"/>
    <w:rsid w:val="00BD01F3"/>
    <w:rsid w:val="00BD0F38"/>
    <w:rsid w:val="00BD7177"/>
    <w:rsid w:val="00BE04D8"/>
    <w:rsid w:val="00BE0DCF"/>
    <w:rsid w:val="00BE6AAE"/>
    <w:rsid w:val="00BE79CB"/>
    <w:rsid w:val="00BF0BC9"/>
    <w:rsid w:val="00BF0CD9"/>
    <w:rsid w:val="00BF288B"/>
    <w:rsid w:val="00BF7647"/>
    <w:rsid w:val="00C01346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40667"/>
    <w:rsid w:val="00C416C3"/>
    <w:rsid w:val="00C43D7B"/>
    <w:rsid w:val="00C43DFE"/>
    <w:rsid w:val="00C45B52"/>
    <w:rsid w:val="00C50E78"/>
    <w:rsid w:val="00C51552"/>
    <w:rsid w:val="00C54D4E"/>
    <w:rsid w:val="00C5618B"/>
    <w:rsid w:val="00C6044F"/>
    <w:rsid w:val="00C62680"/>
    <w:rsid w:val="00C672B3"/>
    <w:rsid w:val="00C73552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6EB7"/>
    <w:rsid w:val="00CB609D"/>
    <w:rsid w:val="00CC04D4"/>
    <w:rsid w:val="00CC2E34"/>
    <w:rsid w:val="00CC35EE"/>
    <w:rsid w:val="00CC51B0"/>
    <w:rsid w:val="00CD2577"/>
    <w:rsid w:val="00CD2C3C"/>
    <w:rsid w:val="00CD4226"/>
    <w:rsid w:val="00CD4519"/>
    <w:rsid w:val="00CE1099"/>
    <w:rsid w:val="00CE28E4"/>
    <w:rsid w:val="00CE5FFC"/>
    <w:rsid w:val="00CE6CE7"/>
    <w:rsid w:val="00CE7AE8"/>
    <w:rsid w:val="00CF32CC"/>
    <w:rsid w:val="00CF5712"/>
    <w:rsid w:val="00D00688"/>
    <w:rsid w:val="00D05B2B"/>
    <w:rsid w:val="00D05DC5"/>
    <w:rsid w:val="00D05E47"/>
    <w:rsid w:val="00D06685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580D"/>
    <w:rsid w:val="00D401E8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81B"/>
    <w:rsid w:val="00DA05BF"/>
    <w:rsid w:val="00DA1514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23FA"/>
    <w:rsid w:val="00DC30F7"/>
    <w:rsid w:val="00DC45BC"/>
    <w:rsid w:val="00DD0A89"/>
    <w:rsid w:val="00DD2729"/>
    <w:rsid w:val="00DE0E67"/>
    <w:rsid w:val="00DE55D8"/>
    <w:rsid w:val="00DE67F7"/>
    <w:rsid w:val="00DE7BDC"/>
    <w:rsid w:val="00DF0021"/>
    <w:rsid w:val="00DF3344"/>
    <w:rsid w:val="00DF4571"/>
    <w:rsid w:val="00DF5CBE"/>
    <w:rsid w:val="00DF6C99"/>
    <w:rsid w:val="00E01EEC"/>
    <w:rsid w:val="00E020E6"/>
    <w:rsid w:val="00E02541"/>
    <w:rsid w:val="00E025C8"/>
    <w:rsid w:val="00E038FF"/>
    <w:rsid w:val="00E03D03"/>
    <w:rsid w:val="00E05A03"/>
    <w:rsid w:val="00E05D09"/>
    <w:rsid w:val="00E0797F"/>
    <w:rsid w:val="00E142A7"/>
    <w:rsid w:val="00E16778"/>
    <w:rsid w:val="00E173D5"/>
    <w:rsid w:val="00E17591"/>
    <w:rsid w:val="00E2208F"/>
    <w:rsid w:val="00E233A9"/>
    <w:rsid w:val="00E23EB9"/>
    <w:rsid w:val="00E26D09"/>
    <w:rsid w:val="00E27638"/>
    <w:rsid w:val="00E3490A"/>
    <w:rsid w:val="00E37AE0"/>
    <w:rsid w:val="00E41AAC"/>
    <w:rsid w:val="00E46288"/>
    <w:rsid w:val="00E47FBD"/>
    <w:rsid w:val="00E531BA"/>
    <w:rsid w:val="00E53F7A"/>
    <w:rsid w:val="00E54F24"/>
    <w:rsid w:val="00E619D8"/>
    <w:rsid w:val="00E63E9D"/>
    <w:rsid w:val="00E6554E"/>
    <w:rsid w:val="00E66679"/>
    <w:rsid w:val="00E70B05"/>
    <w:rsid w:val="00E75E5C"/>
    <w:rsid w:val="00E75E5E"/>
    <w:rsid w:val="00E77D9F"/>
    <w:rsid w:val="00E800EE"/>
    <w:rsid w:val="00E80930"/>
    <w:rsid w:val="00E81BA0"/>
    <w:rsid w:val="00E86A3A"/>
    <w:rsid w:val="00E92C41"/>
    <w:rsid w:val="00E93712"/>
    <w:rsid w:val="00E9453C"/>
    <w:rsid w:val="00E948DB"/>
    <w:rsid w:val="00E97BCD"/>
    <w:rsid w:val="00EA12DB"/>
    <w:rsid w:val="00EA242D"/>
    <w:rsid w:val="00EA411D"/>
    <w:rsid w:val="00EB04F3"/>
    <w:rsid w:val="00EC54B1"/>
    <w:rsid w:val="00ED02AC"/>
    <w:rsid w:val="00ED13F8"/>
    <w:rsid w:val="00ED2B74"/>
    <w:rsid w:val="00ED6F86"/>
    <w:rsid w:val="00EE1E76"/>
    <w:rsid w:val="00EE27C5"/>
    <w:rsid w:val="00EE2870"/>
    <w:rsid w:val="00EE717D"/>
    <w:rsid w:val="00EE734A"/>
    <w:rsid w:val="00EF1AC4"/>
    <w:rsid w:val="00EF2091"/>
    <w:rsid w:val="00EF241E"/>
    <w:rsid w:val="00EF3702"/>
    <w:rsid w:val="00EF4838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5CD4"/>
    <w:rsid w:val="00F374BB"/>
    <w:rsid w:val="00F41170"/>
    <w:rsid w:val="00F429C0"/>
    <w:rsid w:val="00F42BE6"/>
    <w:rsid w:val="00F45882"/>
    <w:rsid w:val="00F46C07"/>
    <w:rsid w:val="00F5008D"/>
    <w:rsid w:val="00F513B5"/>
    <w:rsid w:val="00F514D8"/>
    <w:rsid w:val="00F515B3"/>
    <w:rsid w:val="00F52071"/>
    <w:rsid w:val="00F53CDE"/>
    <w:rsid w:val="00F55BC4"/>
    <w:rsid w:val="00F57848"/>
    <w:rsid w:val="00F6084B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12E"/>
    <w:rsid w:val="00FA3383"/>
    <w:rsid w:val="00FA35C6"/>
    <w:rsid w:val="00FB1590"/>
    <w:rsid w:val="00FC0897"/>
    <w:rsid w:val="00FC3ACA"/>
    <w:rsid w:val="00FC3D14"/>
    <w:rsid w:val="00FC47DE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character" w:customStyle="1" w:styleId="spelle">
    <w:name w:val="spelle"/>
    <w:basedOn w:val="DefaultParagraphFont"/>
    <w:rsid w:val="00385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92EC-4DEB-4D70-8F2B-7D8DC1FD1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Izbori2014</dc:creator>
  <cp:lastModifiedBy>Corporate Edition</cp:lastModifiedBy>
  <cp:revision>22</cp:revision>
  <cp:lastPrinted>2015-10-24T18:22:00Z</cp:lastPrinted>
  <dcterms:created xsi:type="dcterms:W3CDTF">2016-04-11T12:37:00Z</dcterms:created>
  <dcterms:modified xsi:type="dcterms:W3CDTF">2016-04-15T10:47:00Z</dcterms:modified>
</cp:coreProperties>
</file>