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E549D5">
        <w:rPr>
          <w:b/>
          <w:sz w:val="28"/>
          <w:szCs w:val="28"/>
          <w:lang w:val="en-US"/>
        </w:rPr>
        <w:t>04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E549D5" w:rsidRDefault="00E549D5" w:rsidP="00E549D5">
            <w:pPr>
              <w:shd w:val="clear" w:color="auto" w:fill="FFFFFF"/>
              <w:spacing w:after="100" w:line="200" w:lineRule="atLeast"/>
              <w:rPr>
                <w:color w:val="000000" w:themeColor="text1"/>
                <w:lang w:val="en-US"/>
              </w:rPr>
            </w:pPr>
            <w:r w:rsidRPr="00E549D5">
              <w:rPr>
                <w:color w:val="000000" w:themeColor="text1"/>
              </w:rPr>
              <w:t>Упълномощаване на лица, които да представляват Общинска избирателна комисия – Монтана пред съд в случай на обжалване на решение на ОИК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8536E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5859D4" w:rsidRDefault="009853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145064" w:rsidRDefault="00EA6199" w:rsidP="0098536E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lang w:eastAsia="bg-BG"/>
              </w:rPr>
            </w:pPr>
            <w:r w:rsidRPr="00145064"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6E" w:rsidRDefault="0098536E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166</cp:revision>
  <cp:lastPrinted>2015-11-03T17:50:00Z</cp:lastPrinted>
  <dcterms:created xsi:type="dcterms:W3CDTF">2015-09-06T07:55:00Z</dcterms:created>
  <dcterms:modified xsi:type="dcterms:W3CDTF">2015-11-04T16:16:00Z</dcterms:modified>
</cp:coreProperties>
</file>